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E85B26">
        <w:rPr>
          <w:sz w:val="28"/>
          <w:szCs w:val="28"/>
        </w:rPr>
        <w:t>75</w:t>
      </w:r>
      <w:r>
        <w:rPr>
          <w:sz w:val="28"/>
          <w:szCs w:val="28"/>
        </w:rPr>
        <w:t>-210</w:t>
      </w:r>
      <w:r w:rsidR="0077184A">
        <w:rPr>
          <w:sz w:val="28"/>
          <w:szCs w:val="28"/>
        </w:rPr>
        <w:t>5</w:t>
      </w:r>
      <w:r w:rsidR="00E85B26">
        <w:rPr>
          <w:sz w:val="28"/>
          <w:szCs w:val="28"/>
        </w:rPr>
        <w:t>/2025</w:t>
      </w:r>
    </w:p>
    <w:p w:rsidR="00144AEB" w:rsidP="00A50857">
      <w:pPr>
        <w:ind w:firstLine="540"/>
        <w:jc w:val="right"/>
        <w:rPr>
          <w:sz w:val="28"/>
          <w:szCs w:val="28"/>
        </w:rPr>
      </w:pPr>
      <w:r w:rsidRPr="00A538C2">
        <w:rPr>
          <w:sz w:val="28"/>
          <w:szCs w:val="28"/>
        </w:rPr>
        <w:t>86MS0045-01-2025-000007-29</w:t>
      </w:r>
    </w:p>
    <w:p w:rsidR="00A538C2" w:rsidP="00A50857">
      <w:pPr>
        <w:ind w:firstLine="540"/>
        <w:jc w:val="right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E85B26">
        <w:rPr>
          <w:sz w:val="28"/>
          <w:szCs w:val="28"/>
        </w:rPr>
        <w:t>29 января 2025</w:t>
      </w:r>
      <w:r>
        <w:rPr>
          <w:sz w:val="28"/>
          <w:szCs w:val="28"/>
        </w:rPr>
        <w:t xml:space="preserve"> года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RPr="00A50857" w:rsidP="00BE7113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50857">
        <w:rPr>
          <w:rFonts w:eastAsia="MS Mincho"/>
          <w:bCs/>
          <w:sz w:val="28"/>
          <w:szCs w:val="28"/>
        </w:rPr>
        <w:t xml:space="preserve"> </w:t>
      </w:r>
      <w:r w:rsidRPr="00A50857">
        <w:rPr>
          <w:color w:val="000099"/>
          <w:sz w:val="28"/>
          <w:szCs w:val="28"/>
        </w:rPr>
        <w:t>н</w:t>
      </w:r>
      <w:r w:rsidRPr="00A50857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A50857" w:rsidP="00A5085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</w:t>
      </w:r>
      <w:r>
        <w:rPr>
          <w:rFonts w:eastAsia="MS Mincho"/>
          <w:sz w:val="28"/>
          <w:szCs w:val="28"/>
        </w:rPr>
        <w:t xml:space="preserve">ренное   ч. 3 ст. 12.12 Кодекса РФ об административных правонарушениях, в отношении </w:t>
      </w:r>
    </w:p>
    <w:p w:rsidR="00A8375A" w:rsidP="00A8375A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Батакова Ярослава Олеговича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 года рождения, </w:t>
      </w:r>
      <w:r w:rsidR="00335A6F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 w:rsidR="00144AEB">
        <w:rPr>
          <w:sz w:val="28"/>
          <w:szCs w:val="28"/>
        </w:rPr>
        <w:t>работающего</w:t>
      </w:r>
      <w:r w:rsidR="00335A6F"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зарегистрированного</w:t>
      </w:r>
      <w:r w:rsidR="000915E3">
        <w:rPr>
          <w:sz w:val="28"/>
          <w:szCs w:val="28"/>
        </w:rPr>
        <w:t xml:space="preserve"> </w:t>
      </w:r>
      <w:r w:rsidR="0077184A">
        <w:rPr>
          <w:sz w:val="28"/>
          <w:szCs w:val="28"/>
        </w:rPr>
        <w:t>и проживающего по адресу:</w:t>
      </w:r>
      <w:r w:rsidR="000915E3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77184A"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CB29C7" w:rsidP="00A8375A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>
      <w:pPr>
        <w:jc w:val="center"/>
        <w:rPr>
          <w:sz w:val="28"/>
          <w:szCs w:val="28"/>
        </w:rPr>
      </w:pPr>
    </w:p>
    <w:p w:rsidR="00A50857" w:rsidRPr="00CB29C7" w:rsidP="00A5085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Батаков Я.О.</w:t>
      </w:r>
      <w:r w:rsidR="00CB092B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24 декабря 2024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>
        <w:rPr>
          <w:szCs w:val="28"/>
        </w:rPr>
        <w:t>05:02</w:t>
      </w:r>
      <w:r w:rsidR="00A8375A">
        <w:rPr>
          <w:szCs w:val="28"/>
        </w:rPr>
        <w:t xml:space="preserve"> в районе </w:t>
      </w:r>
      <w:r>
        <w:rPr>
          <w:szCs w:val="28"/>
        </w:rPr>
        <w:t>д. 20</w:t>
      </w:r>
      <w:r w:rsidR="00CB092B">
        <w:rPr>
          <w:szCs w:val="28"/>
        </w:rPr>
        <w:t xml:space="preserve"> по ул. </w:t>
      </w:r>
      <w:r>
        <w:rPr>
          <w:szCs w:val="28"/>
        </w:rPr>
        <w:t>Ленина</w:t>
      </w:r>
      <w:r w:rsidR="006B06F5">
        <w:rPr>
          <w:szCs w:val="28"/>
        </w:rPr>
        <w:t xml:space="preserve"> 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 xml:space="preserve">, управляя транспортным средством </w:t>
      </w:r>
      <w:r>
        <w:rPr>
          <w:szCs w:val="28"/>
        </w:rPr>
        <w:t>«Лада 212140»</w:t>
      </w:r>
      <w:r w:rsidR="00BE7113"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</w:rPr>
        <w:t>г</w:t>
      </w:r>
      <w:r>
        <w:rPr>
          <w:szCs w:val="28"/>
        </w:rPr>
        <w:t xml:space="preserve">осударственный регистрационный знак </w:t>
      </w:r>
      <w:r>
        <w:rPr>
          <w:szCs w:val="28"/>
        </w:rPr>
        <w:t>***</w:t>
      </w:r>
      <w:r w:rsidR="007260D8">
        <w:rPr>
          <w:szCs w:val="28"/>
        </w:rPr>
        <w:t>, в нарушение п. 6.3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8C497D">
        <w:rPr>
          <w:szCs w:val="28"/>
        </w:rPr>
        <w:t>выключенную дополнительную секцию</w:t>
      </w:r>
      <w:r w:rsidR="00CB29C7">
        <w:rPr>
          <w:szCs w:val="28"/>
        </w:rPr>
        <w:t xml:space="preserve"> </w:t>
      </w:r>
      <w:r w:rsidRPr="00CB29C7" w:rsidR="00B9243F">
        <w:rPr>
          <w:szCs w:val="28"/>
        </w:rPr>
        <w:t>светофора.</w:t>
      </w:r>
    </w:p>
    <w:p w:rsidR="00144AEB" w:rsidRPr="008C497D" w:rsidP="00E76E1F">
      <w:pPr>
        <w:shd w:val="clear" w:color="auto" w:fill="FFFFFF"/>
        <w:ind w:right="19" w:firstLine="542"/>
        <w:jc w:val="both"/>
        <w:rPr>
          <w:rFonts w:eastAsia="MS Mincho"/>
          <w:color w:val="FF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B29C7" w:rsidR="00A8375A">
        <w:rPr>
          <w:sz w:val="28"/>
          <w:szCs w:val="28"/>
        </w:rPr>
        <w:t>рассмотрени</w:t>
      </w:r>
      <w:r>
        <w:rPr>
          <w:sz w:val="28"/>
          <w:szCs w:val="28"/>
        </w:rPr>
        <w:t>е</w:t>
      </w:r>
      <w:r w:rsidRPr="00CB29C7" w:rsidR="00A8375A">
        <w:rPr>
          <w:sz w:val="28"/>
          <w:szCs w:val="28"/>
        </w:rPr>
        <w:t xml:space="preserve"> дела об административном правонарушении </w:t>
      </w:r>
      <w:r w:rsidR="00E85B26">
        <w:rPr>
          <w:rFonts w:eastAsia="MS Mincho"/>
          <w:sz w:val="28"/>
          <w:szCs w:val="28"/>
        </w:rPr>
        <w:t>Батаков Я.О.</w:t>
      </w:r>
      <w:r w:rsidRPr="00CB29C7" w:rsidR="0033226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не явился, уведомлен СМС-извещением. </w:t>
      </w:r>
    </w:p>
    <w:p w:rsidR="00144AEB" w:rsidP="00144AEB">
      <w:pPr>
        <w:tabs>
          <w:tab w:val="left" w:pos="7797"/>
        </w:tabs>
        <w:ind w:right="21" w:firstLine="567"/>
        <w:jc w:val="both"/>
        <w:rPr>
          <w:sz w:val="28"/>
          <w:szCs w:val="28"/>
        </w:rPr>
      </w:pPr>
      <w:r w:rsidRPr="00AF1D62">
        <w:rPr>
          <w:sz w:val="28"/>
          <w:szCs w:val="28"/>
        </w:rPr>
        <w:t xml:space="preserve">Мировой судья исследовал </w:t>
      </w:r>
      <w:r w:rsidRPr="00AA7BAB">
        <w:rPr>
          <w:sz w:val="28"/>
          <w:szCs w:val="28"/>
        </w:rPr>
        <w:t>следующие доказательства по делу:</w:t>
      </w:r>
    </w:p>
    <w:p w:rsidR="00A50857" w:rsidP="00144AEB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протокол 86 Х</w:t>
      </w:r>
      <w:r w:rsidRPr="00CB29C7" w:rsidR="00A8375A">
        <w:rPr>
          <w:sz w:val="28"/>
          <w:szCs w:val="28"/>
        </w:rPr>
        <w:t xml:space="preserve">М № </w:t>
      </w:r>
      <w:r w:rsidR="00E85B26">
        <w:rPr>
          <w:sz w:val="28"/>
          <w:szCs w:val="28"/>
        </w:rPr>
        <w:t>650744</w:t>
      </w:r>
      <w:r w:rsidRPr="00CB29C7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</w:t>
      </w:r>
      <w:r w:rsidR="00A8375A">
        <w:rPr>
          <w:sz w:val="28"/>
          <w:szCs w:val="28"/>
        </w:rPr>
        <w:t xml:space="preserve">истративном правонарушении от </w:t>
      </w:r>
      <w:r w:rsidR="00E85B26">
        <w:rPr>
          <w:sz w:val="28"/>
          <w:szCs w:val="28"/>
        </w:rPr>
        <w:t>24.12</w:t>
      </w:r>
      <w:r w:rsidR="006B06F5">
        <w:rPr>
          <w:sz w:val="28"/>
          <w:szCs w:val="28"/>
        </w:rPr>
        <w:t>.2024</w:t>
      </w:r>
      <w:r>
        <w:rPr>
          <w:sz w:val="28"/>
          <w:szCs w:val="28"/>
        </w:rPr>
        <w:t xml:space="preserve">, из которого усматривается, что </w:t>
      </w:r>
      <w:r w:rsidR="00E85B26">
        <w:rPr>
          <w:sz w:val="28"/>
          <w:szCs w:val="28"/>
        </w:rPr>
        <w:t>Батаков Я.О.</w:t>
      </w:r>
      <w:r w:rsidRPr="00332261" w:rsidR="00332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данным документом ознакомлен; процессуальные права, предусмотренные ст. 25.1 Кодекса РФ об административных правонарушениях, а также возможность не свидетельствовать </w:t>
      </w:r>
      <w:r>
        <w:rPr>
          <w:sz w:val="28"/>
          <w:szCs w:val="28"/>
        </w:rPr>
        <w:t>против себя (ст. 51 Конституции РФ) водителю разъяснены, о чем в проток</w:t>
      </w:r>
      <w:r w:rsidR="00A8375A">
        <w:rPr>
          <w:sz w:val="28"/>
          <w:szCs w:val="28"/>
        </w:rPr>
        <w:t>оле имеется его подпись</w:t>
      </w:r>
      <w:r>
        <w:rPr>
          <w:sz w:val="28"/>
          <w:szCs w:val="28"/>
        </w:rPr>
        <w:t>;</w:t>
      </w:r>
    </w:p>
    <w:p w:rsidR="00A50857" w:rsidRPr="00CB29C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№ 18810</w:t>
      </w:r>
      <w:r w:rsidR="00E85B26">
        <w:rPr>
          <w:sz w:val="28"/>
          <w:szCs w:val="28"/>
        </w:rPr>
        <w:t>08622</w:t>
      </w:r>
      <w:r w:rsidR="00335A6F">
        <w:rPr>
          <w:sz w:val="28"/>
          <w:szCs w:val="28"/>
        </w:rPr>
        <w:t>000</w:t>
      </w:r>
      <w:r w:rsidR="00E85B26">
        <w:rPr>
          <w:sz w:val="28"/>
          <w:szCs w:val="28"/>
        </w:rPr>
        <w:t>2106736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E85B26">
        <w:rPr>
          <w:sz w:val="28"/>
          <w:szCs w:val="28"/>
        </w:rPr>
        <w:t>03.04</w:t>
      </w:r>
      <w:r>
        <w:rPr>
          <w:sz w:val="28"/>
          <w:szCs w:val="28"/>
        </w:rPr>
        <w:t>.202</w:t>
      </w:r>
      <w:r w:rsidR="0077184A">
        <w:rPr>
          <w:sz w:val="28"/>
          <w:szCs w:val="28"/>
        </w:rPr>
        <w:t>4</w:t>
      </w:r>
      <w:r>
        <w:rPr>
          <w:sz w:val="28"/>
          <w:szCs w:val="28"/>
        </w:rPr>
        <w:t xml:space="preserve">, согласно которому </w:t>
      </w:r>
      <w:r w:rsidR="00E85B26">
        <w:rPr>
          <w:rFonts w:eastAsia="MS Mincho"/>
          <w:sz w:val="28"/>
          <w:szCs w:val="28"/>
        </w:rPr>
        <w:t>Батаков Я.О.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</w:t>
      </w:r>
      <w:r>
        <w:rPr>
          <w:sz w:val="28"/>
          <w:szCs w:val="28"/>
        </w:rPr>
        <w:t xml:space="preserve"> ответственности за совершение правонарушения, предусмотренного ч. 1 ст. 12.12 Кодекса РФ об административных правонарушениях, и подвергнут административному взысканию в виде штрафа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E85B26">
        <w:rPr>
          <w:sz w:val="28"/>
          <w:szCs w:val="28"/>
        </w:rPr>
        <w:t>14.04</w:t>
      </w:r>
      <w:r w:rsidR="001A7AD6">
        <w:rPr>
          <w:sz w:val="28"/>
          <w:szCs w:val="28"/>
        </w:rPr>
        <w:t>.202</w:t>
      </w:r>
      <w:r w:rsidR="0077184A">
        <w:rPr>
          <w:sz w:val="28"/>
          <w:szCs w:val="28"/>
        </w:rPr>
        <w:t>4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="00E85B26">
        <w:rPr>
          <w:sz w:val="28"/>
          <w:szCs w:val="28"/>
        </w:rPr>
        <w:t>06</w:t>
      </w:r>
      <w:r w:rsidR="00335A6F">
        <w:rPr>
          <w:sz w:val="28"/>
          <w:szCs w:val="28"/>
        </w:rPr>
        <w:t>.09</w:t>
      </w:r>
      <w:r w:rsidRPr="00CB29C7" w:rsidR="00066C73">
        <w:rPr>
          <w:sz w:val="28"/>
          <w:szCs w:val="28"/>
        </w:rPr>
        <w:t>.202</w:t>
      </w:r>
      <w:r w:rsidRPr="00CB29C7" w:rsidR="00CB092B">
        <w:rPr>
          <w:sz w:val="28"/>
          <w:szCs w:val="28"/>
        </w:rPr>
        <w:t>4</w:t>
      </w:r>
      <w:r w:rsidRPr="00CB29C7" w:rsidR="00BC543C">
        <w:rPr>
          <w:sz w:val="28"/>
          <w:szCs w:val="28"/>
        </w:rPr>
        <w:t>,</w:t>
      </w:r>
    </w:p>
    <w:p w:rsidR="00144AEB" w:rsidP="00CB29C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Pr="000915E3" w:rsidR="000915E3">
        <w:rPr>
          <w:szCs w:val="28"/>
        </w:rPr>
        <w:t>«</w:t>
      </w:r>
      <w:r w:rsidR="00E85B26">
        <w:rPr>
          <w:szCs w:val="28"/>
        </w:rPr>
        <w:t>Лада</w:t>
      </w:r>
      <w:r w:rsidR="00335A6F">
        <w:rPr>
          <w:szCs w:val="28"/>
        </w:rPr>
        <w:t xml:space="preserve"> </w:t>
      </w:r>
      <w:r w:rsidR="00E85B26">
        <w:rPr>
          <w:szCs w:val="28"/>
        </w:rPr>
        <w:t>212140</w:t>
      </w:r>
      <w:r w:rsidRPr="000915E3" w:rsidR="000915E3">
        <w:rPr>
          <w:szCs w:val="28"/>
        </w:rPr>
        <w:t xml:space="preserve">», государственный регистрационный знак </w:t>
      </w:r>
      <w:r>
        <w:rPr>
          <w:szCs w:val="28"/>
        </w:rPr>
        <w:t>***</w:t>
      </w:r>
      <w:r w:rsidRPr="00CB092B" w:rsidR="00CB092B">
        <w:rPr>
          <w:szCs w:val="28"/>
        </w:rPr>
        <w:t>,</w:t>
      </w:r>
      <w:r w:rsidR="00CB092B">
        <w:rPr>
          <w:szCs w:val="28"/>
        </w:rPr>
        <w:t xml:space="preserve">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>
        <w:rPr>
          <w:szCs w:val="28"/>
        </w:rPr>
        <w:t>перекрёстка при выключенном сигнале дополнительной секции светофора в направлении, регулируемом этой секции.</w:t>
      </w:r>
    </w:p>
    <w:p w:rsidR="00AD3363" w:rsidP="00AD3363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>ктора ДПС 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E85B26">
        <w:rPr>
          <w:sz w:val="28"/>
          <w:szCs w:val="28"/>
        </w:rPr>
        <w:t>24.12</w:t>
      </w:r>
      <w:r>
        <w:rPr>
          <w:sz w:val="28"/>
          <w:szCs w:val="28"/>
        </w:rPr>
        <w:t xml:space="preserve">.2024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</w:t>
      </w:r>
      <w:r>
        <w:rPr>
          <w:sz w:val="28"/>
          <w:szCs w:val="28"/>
        </w:rPr>
        <w:t>м правонарушении.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</w:t>
      </w:r>
      <w:r>
        <w:rPr>
          <w:sz w:val="28"/>
          <w:szCs w:val="28"/>
        </w:rPr>
        <w:t>еделах предоставленных им прав и регулирующих дорожное движение установленными сигналами.</w:t>
      </w:r>
    </w:p>
    <w:p w:rsidR="00144AEB" w:rsidP="00144A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</w:t>
      </w:r>
      <w:r>
        <w:rPr>
          <w:sz w:val="28"/>
          <w:szCs w:val="28"/>
        </w:rPr>
        <w:t>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</w:t>
      </w:r>
      <w:r>
        <w:rPr>
          <w:sz w:val="28"/>
          <w:szCs w:val="28"/>
        </w:rPr>
        <w:t xml:space="preserve">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</w:t>
      </w:r>
      <w:r>
        <w:rPr>
          <w:sz w:val="28"/>
          <w:szCs w:val="28"/>
        </w:rPr>
        <w:t xml:space="preserve">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</w:t>
      </w:r>
      <w:r>
        <w:rPr>
          <w:sz w:val="28"/>
          <w:szCs w:val="28"/>
        </w:rPr>
        <w:t>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144AEB" w:rsidP="00144A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6.3 Правил дорожного движения РФ </w:t>
      </w:r>
      <w:r>
        <w:rPr>
          <w:color w:val="000000"/>
          <w:sz w:val="28"/>
          <w:szCs w:val="28"/>
        </w:rPr>
        <w:t>с</w:t>
      </w:r>
      <w:r w:rsidRPr="00344AC8">
        <w:rPr>
          <w:color w:val="000000"/>
          <w:sz w:val="28"/>
          <w:szCs w:val="28"/>
        </w:rPr>
        <w:t>игналы светофора,</w:t>
      </w:r>
      <w:r w:rsidRPr="00344AC8">
        <w:rPr>
          <w:color w:val="000000"/>
          <w:sz w:val="28"/>
          <w:szCs w:val="28"/>
        </w:rPr>
        <w:t xml:space="preserve">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</w:t>
      </w:r>
      <w:r w:rsidRPr="00344AC8">
        <w:rPr>
          <w:color w:val="000000"/>
          <w:sz w:val="28"/>
          <w:szCs w:val="28"/>
        </w:rPr>
        <w:t>оворот налево, разрешает и разворот, если это не запрещено соответствующим дорожным знаком.</w:t>
      </w:r>
      <w:r>
        <w:rPr>
          <w:sz w:val="28"/>
          <w:szCs w:val="28"/>
        </w:rPr>
        <w:t xml:space="preserve"> </w:t>
      </w:r>
      <w:r w:rsidRPr="00344AC8">
        <w:rPr>
          <w:sz w:val="28"/>
          <w:szCs w:val="28"/>
        </w:rPr>
        <w:t>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</w:t>
      </w:r>
      <w:r w:rsidRPr="00344AC8">
        <w:rPr>
          <w:sz w:val="28"/>
          <w:szCs w:val="28"/>
        </w:rPr>
        <w:t>значает запрещение движения в направлении, регулируемом этой секцией.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административных правонарушениях предусматривает административную ответственность за проезд на запрещающий сигнал светофора или на запрещающий жест регули</w:t>
      </w:r>
      <w:r>
        <w:rPr>
          <w:sz w:val="28"/>
          <w:szCs w:val="28"/>
        </w:rPr>
        <w:t xml:space="preserve">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12.12 Кодекса РФ об административных правонарушениях повторное совершение административного правонаруше</w:t>
      </w:r>
      <w:r>
        <w:rPr>
          <w:sz w:val="28"/>
          <w:szCs w:val="28"/>
        </w:rPr>
        <w:t>ния, предусмотренного ч. 1 ст. 12.12 настоящего Кодекса,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</w:t>
      </w:r>
      <w:r>
        <w:rPr>
          <w:sz w:val="28"/>
          <w:szCs w:val="28"/>
        </w:rPr>
        <w:t xml:space="preserve">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</w:t>
      </w:r>
      <w:r>
        <w:rPr>
          <w:sz w:val="28"/>
          <w:szCs w:val="28"/>
        </w:rPr>
        <w:t>наказанию со дня вступления в законную силу постановления о назначении административного нак</w:t>
      </w:r>
      <w:r>
        <w:rPr>
          <w:sz w:val="28"/>
          <w:szCs w:val="28"/>
        </w:rPr>
        <w:t>азания до истечения одного года со дня окончания исполнения данного постановления.</w:t>
      </w:r>
    </w:p>
    <w:p w:rsidR="0044772C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 w:rsidR="00335A6F">
        <w:rPr>
          <w:sz w:val="28"/>
          <w:szCs w:val="28"/>
        </w:rPr>
        <w:t xml:space="preserve">вия </w:t>
      </w:r>
      <w:r w:rsidR="00E85B26">
        <w:rPr>
          <w:sz w:val="28"/>
          <w:szCs w:val="28"/>
        </w:rPr>
        <w:t>Батакова Я.О.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 xml:space="preserve">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>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привлечении е</w:t>
      </w:r>
      <w:r>
        <w:rPr>
          <w:sz w:val="28"/>
          <w:szCs w:val="28"/>
        </w:rPr>
        <w:t>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E85B26">
        <w:rPr>
          <w:rFonts w:eastAsia="MS Mincho"/>
          <w:sz w:val="28"/>
          <w:szCs w:val="28"/>
        </w:rPr>
        <w:t>Батакова Я.О.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 его дей</w:t>
      </w:r>
      <w:r>
        <w:rPr>
          <w:sz w:val="28"/>
          <w:szCs w:val="28"/>
        </w:rPr>
        <w:t>ствия по ч. 3 ст. 12.12 Кодекса РФ об административных правонарушениях.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AF1D62" w:rsidP="00AF1D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</w:t>
      </w:r>
      <w:r>
        <w:rPr>
          <w:sz w:val="28"/>
          <w:szCs w:val="28"/>
        </w:rPr>
        <w:t xml:space="preserve">административную ответственность, предусмотренных ст. 4.2 КоАП РФ, мировым судьей не установлено. </w:t>
      </w:r>
    </w:p>
    <w:p w:rsidR="008C497D" w:rsidP="008C4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>
        <w:rPr>
          <w:rFonts w:eastAsia="MS Mincho"/>
          <w:sz w:val="28"/>
          <w:szCs w:val="28"/>
        </w:rPr>
        <w:t>Батаков Я.О.</w:t>
      </w:r>
      <w:r>
        <w:rPr>
          <w:sz w:val="28"/>
          <w:szCs w:val="28"/>
        </w:rPr>
        <w:t xml:space="preserve"> в течение года неоднократно </w:t>
      </w:r>
      <w:r w:rsidRPr="00694670">
        <w:rPr>
          <w:sz w:val="28"/>
          <w:szCs w:val="28"/>
        </w:rPr>
        <w:t xml:space="preserve">привлекался к административной ответственности за нарушение </w:t>
      </w:r>
      <w:r w:rsidRPr="00694670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 xml:space="preserve">, то есть за однородные правонарушения, что в соответствии со ст. 4.3 КоАП РФ является обстоятельством, отягчающим административную ответственность. Согласно реестру назначенные наказания в виде административных штрафов </w:t>
      </w:r>
      <w:r w:rsidR="00BF3153">
        <w:rPr>
          <w:sz w:val="28"/>
          <w:szCs w:val="28"/>
        </w:rPr>
        <w:t xml:space="preserve">преимущественно не </w:t>
      </w:r>
      <w:r>
        <w:rPr>
          <w:sz w:val="28"/>
          <w:szCs w:val="28"/>
        </w:rPr>
        <w:t xml:space="preserve">исполнены. </w:t>
      </w:r>
    </w:p>
    <w:p w:rsidR="00703A23" w:rsidRPr="00BF3153" w:rsidP="00703A23">
      <w:pPr>
        <w:ind w:firstLine="540"/>
        <w:jc w:val="both"/>
        <w:rPr>
          <w:color w:val="002060"/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AF1D62">
        <w:rPr>
          <w:sz w:val="28"/>
          <w:szCs w:val="28"/>
        </w:rPr>
        <w:t xml:space="preserve">отсутствие </w:t>
      </w:r>
      <w:r w:rsidR="00AF1D62">
        <w:rPr>
          <w:sz w:val="28"/>
          <w:szCs w:val="26"/>
        </w:rPr>
        <w:t>обстоятельств,</w:t>
      </w:r>
      <w:r w:rsidRPr="004C525C" w:rsidR="00AF1D62">
        <w:rPr>
          <w:sz w:val="28"/>
          <w:szCs w:val="28"/>
          <w:shd w:val="clear" w:color="auto" w:fill="FFFFFF"/>
        </w:rPr>
        <w:t xml:space="preserve"> </w:t>
      </w:r>
      <w:r w:rsidRPr="00EC719F" w:rsidR="00AF1D62">
        <w:rPr>
          <w:sz w:val="28"/>
          <w:szCs w:val="28"/>
          <w:shd w:val="clear" w:color="auto" w:fill="FFFFFF"/>
        </w:rPr>
        <w:t>смягчающих</w:t>
      </w:r>
      <w:r w:rsidRPr="00AF1D62" w:rsidR="00AF1D62">
        <w:rPr>
          <w:sz w:val="28"/>
          <w:szCs w:val="28"/>
          <w:shd w:val="clear" w:color="auto" w:fill="FFFFFF"/>
        </w:rPr>
        <w:t xml:space="preserve"> </w:t>
      </w:r>
      <w:r w:rsidR="00AF1D62">
        <w:rPr>
          <w:sz w:val="28"/>
          <w:szCs w:val="28"/>
          <w:shd w:val="clear" w:color="auto" w:fill="FFFFFF"/>
        </w:rPr>
        <w:t>а</w:t>
      </w:r>
      <w:r w:rsidRPr="00EC719F" w:rsidR="00AF1D62">
        <w:rPr>
          <w:sz w:val="28"/>
          <w:szCs w:val="28"/>
          <w:shd w:val="clear" w:color="auto" w:fill="FFFFFF"/>
        </w:rPr>
        <w:t>дминистративную ответственность</w:t>
      </w:r>
      <w:r w:rsidR="00AF1D62">
        <w:rPr>
          <w:sz w:val="28"/>
          <w:szCs w:val="28"/>
          <w:shd w:val="clear" w:color="auto" w:fill="FFFFFF"/>
        </w:rPr>
        <w:t xml:space="preserve">, </w:t>
      </w:r>
      <w:r w:rsidR="007C3C1D">
        <w:rPr>
          <w:sz w:val="28"/>
          <w:szCs w:val="28"/>
          <w:shd w:val="clear" w:color="auto" w:fill="FFFFFF"/>
        </w:rPr>
        <w:t>наличие</w:t>
      </w:r>
      <w:r w:rsidR="007C3C1D">
        <w:rPr>
          <w:sz w:val="28"/>
          <w:szCs w:val="26"/>
        </w:rPr>
        <w:t xml:space="preserve"> </w:t>
      </w:r>
      <w:r w:rsidR="00AF1D62">
        <w:rPr>
          <w:sz w:val="28"/>
          <w:szCs w:val="26"/>
        </w:rPr>
        <w:t xml:space="preserve">обстоятельств, </w:t>
      </w:r>
      <w:r w:rsidR="008C497D">
        <w:rPr>
          <w:sz w:val="28"/>
          <w:szCs w:val="28"/>
          <w:shd w:val="clear" w:color="auto" w:fill="FFFFFF"/>
        </w:rPr>
        <w:t>отягчающих</w:t>
      </w:r>
      <w:r w:rsidRPr="00EC719F" w:rsidR="008C497D">
        <w:rPr>
          <w:sz w:val="28"/>
          <w:szCs w:val="28"/>
          <w:shd w:val="clear" w:color="auto" w:fill="FFFFFF"/>
        </w:rPr>
        <w:t xml:space="preserve"> </w:t>
      </w:r>
      <w:r w:rsidR="008C497D">
        <w:rPr>
          <w:sz w:val="28"/>
          <w:szCs w:val="28"/>
          <w:shd w:val="clear" w:color="auto" w:fill="FFFFFF"/>
        </w:rPr>
        <w:t>а</w:t>
      </w:r>
      <w:r w:rsidRPr="00EC719F">
        <w:rPr>
          <w:sz w:val="28"/>
          <w:szCs w:val="28"/>
          <w:shd w:val="clear" w:color="auto" w:fill="FFFFFF"/>
        </w:rPr>
        <w:t>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</w:t>
      </w:r>
      <w:r w:rsidR="008C497D">
        <w:rPr>
          <w:sz w:val="28"/>
          <w:szCs w:val="28"/>
          <w:shd w:val="clear" w:color="auto" w:fill="FFFFFF"/>
        </w:rPr>
        <w:t xml:space="preserve">необходимо </w:t>
      </w:r>
      <w:r w:rsidRPr="00EC719F">
        <w:rPr>
          <w:sz w:val="28"/>
          <w:szCs w:val="28"/>
          <w:shd w:val="clear" w:color="auto" w:fill="FFFFFF"/>
        </w:rPr>
        <w:t xml:space="preserve">назначить в </w:t>
      </w:r>
      <w:r w:rsidRPr="00EC719F">
        <w:rPr>
          <w:sz w:val="28"/>
          <w:szCs w:val="28"/>
        </w:rPr>
        <w:t>виде</w:t>
      </w:r>
      <w:r w:rsidR="008C497D">
        <w:rPr>
          <w:sz w:val="28"/>
          <w:szCs w:val="28"/>
        </w:rPr>
        <w:t xml:space="preserve"> </w:t>
      </w:r>
      <w:r w:rsidRPr="00BF3153" w:rsidR="008C497D">
        <w:rPr>
          <w:color w:val="002060"/>
          <w:sz w:val="28"/>
          <w:szCs w:val="28"/>
        </w:rPr>
        <w:t>лишения права управления транспортными средствами</w:t>
      </w:r>
      <w:r w:rsidRPr="00BF3153">
        <w:rPr>
          <w:color w:val="002060"/>
          <w:sz w:val="28"/>
          <w:szCs w:val="28"/>
        </w:rPr>
        <w:t>.</w:t>
      </w:r>
      <w:r w:rsidRPr="00BF3153">
        <w:rPr>
          <w:color w:val="002060"/>
          <w:szCs w:val="26"/>
        </w:rPr>
        <w:t xml:space="preserve"> </w:t>
      </w:r>
    </w:p>
    <w:p w:rsidR="00A50857" w:rsidP="00703A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86CA9" w:rsidP="00A50857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Батакова Ярослава Олеговича</w:t>
      </w:r>
      <w:r w:rsidRPr="00984FDC" w:rsidR="00984FDC">
        <w:rPr>
          <w:rFonts w:eastAsia="MS Mincho"/>
          <w:sz w:val="28"/>
          <w:szCs w:val="28"/>
        </w:rPr>
        <w:t xml:space="preserve"> </w:t>
      </w:r>
      <w:r w:rsidR="00A5085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</w:t>
      </w:r>
      <w:r w:rsidRPr="00867644" w:rsidR="00C94B6B">
        <w:rPr>
          <w:sz w:val="28"/>
          <w:szCs w:val="28"/>
        </w:rPr>
        <w:t>лишени</w:t>
      </w:r>
      <w:r w:rsidR="00C94B6B">
        <w:rPr>
          <w:sz w:val="28"/>
          <w:szCs w:val="28"/>
        </w:rPr>
        <w:t>я</w:t>
      </w:r>
      <w:r w:rsidRPr="00867644" w:rsidR="00C94B6B">
        <w:rPr>
          <w:sz w:val="28"/>
          <w:szCs w:val="28"/>
        </w:rPr>
        <w:t xml:space="preserve"> права управления транспор</w:t>
      </w:r>
      <w:r w:rsidR="00C94B6B">
        <w:rPr>
          <w:sz w:val="28"/>
          <w:szCs w:val="28"/>
        </w:rPr>
        <w:t>тными средствами на срок 4 (четыре)</w:t>
      </w:r>
      <w:r w:rsidRPr="00867644" w:rsidR="00C94B6B">
        <w:rPr>
          <w:sz w:val="28"/>
          <w:szCs w:val="28"/>
        </w:rPr>
        <w:t xml:space="preserve"> месяц</w:t>
      </w:r>
      <w:r w:rsidR="00C94B6B">
        <w:rPr>
          <w:sz w:val="28"/>
          <w:szCs w:val="28"/>
        </w:rPr>
        <w:t xml:space="preserve">а. </w:t>
      </w:r>
    </w:p>
    <w:p w:rsidR="00C94B6B" w:rsidRPr="00466E46" w:rsidP="00C94B6B">
      <w:pPr>
        <w:ind w:firstLine="540"/>
        <w:jc w:val="both"/>
        <w:rPr>
          <w:sz w:val="28"/>
          <w:szCs w:val="28"/>
        </w:rPr>
      </w:pPr>
      <w:r w:rsidRPr="00466E46"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силу, при условии </w:t>
      </w:r>
      <w:r w:rsidRPr="00466E46">
        <w:rPr>
          <w:sz w:val="28"/>
          <w:szCs w:val="28"/>
        </w:rPr>
        <w:t>сдачи лицом, лишенным специального права, в т</w:t>
      </w:r>
      <w:r w:rsidRPr="00466E46">
        <w:rPr>
          <w:sz w:val="28"/>
          <w:szCs w:val="28"/>
        </w:rPr>
        <w:t>рехдневный срок с момента вступления указанного постановления в законную силу соответствующего водительского удостоверения в ОГИБДД УМВД РФ по г.</w:t>
      </w:r>
      <w:r>
        <w:rPr>
          <w:sz w:val="28"/>
          <w:szCs w:val="28"/>
        </w:rPr>
        <w:t xml:space="preserve"> </w:t>
      </w:r>
      <w:r w:rsidRPr="00466E46">
        <w:rPr>
          <w:sz w:val="28"/>
          <w:szCs w:val="28"/>
        </w:rPr>
        <w:t>Нижневартовску.</w:t>
      </w:r>
    </w:p>
    <w:p w:rsidR="00C94B6B" w:rsidRPr="00466E46" w:rsidP="00C94B6B">
      <w:pPr>
        <w:ind w:firstLine="540"/>
        <w:jc w:val="both"/>
        <w:rPr>
          <w:sz w:val="28"/>
          <w:szCs w:val="28"/>
        </w:rPr>
      </w:pPr>
      <w:r w:rsidRPr="00466E46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</w:t>
      </w:r>
      <w:r w:rsidRPr="00466E46">
        <w:rPr>
          <w:sz w:val="28"/>
          <w:szCs w:val="28"/>
        </w:rPr>
        <w:t xml:space="preserve">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</w:t>
      </w:r>
      <w:r w:rsidRPr="00466E46">
        <w:rPr>
          <w:sz w:val="28"/>
          <w:szCs w:val="28"/>
        </w:rPr>
        <w:t>лица об утрате указанных документов.</w:t>
      </w:r>
    </w:p>
    <w:p w:rsidR="00171480" w:rsidP="00171480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9020CD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D16B56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P="00171480">
      <w:pPr>
        <w:ind w:firstLine="529"/>
        <w:jc w:val="both"/>
        <w:rPr>
          <w:color w:val="002060"/>
          <w:sz w:val="28"/>
          <w:szCs w:val="28"/>
        </w:rPr>
      </w:pPr>
    </w:p>
    <w:p w:rsidR="007C3C1D" w:rsidRPr="00066C73" w:rsidP="00171480">
      <w:pPr>
        <w:ind w:firstLine="529"/>
        <w:jc w:val="both"/>
        <w:rPr>
          <w:color w:val="002060"/>
          <w:sz w:val="28"/>
          <w:szCs w:val="28"/>
        </w:rPr>
      </w:pPr>
    </w:p>
    <w:p w:rsidR="00E85B26" w:rsidRPr="00E85B26" w:rsidP="00E85B26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E85B26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</w:t>
      </w:r>
      <w:r w:rsidRPr="00E85B26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                           Т.А. Лаптева</w:t>
      </w: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66C73"/>
    <w:rsid w:val="000915E3"/>
    <w:rsid w:val="000A1693"/>
    <w:rsid w:val="00144AEB"/>
    <w:rsid w:val="00171480"/>
    <w:rsid w:val="00186CA9"/>
    <w:rsid w:val="001A7AD6"/>
    <w:rsid w:val="001F40EE"/>
    <w:rsid w:val="00270C7F"/>
    <w:rsid w:val="002975B8"/>
    <w:rsid w:val="00332261"/>
    <w:rsid w:val="00335A6F"/>
    <w:rsid w:val="00344AC8"/>
    <w:rsid w:val="003A5893"/>
    <w:rsid w:val="003D7C72"/>
    <w:rsid w:val="00435164"/>
    <w:rsid w:val="0044772C"/>
    <w:rsid w:val="00466E46"/>
    <w:rsid w:val="004C525C"/>
    <w:rsid w:val="005525D6"/>
    <w:rsid w:val="005B4EE6"/>
    <w:rsid w:val="005D5DF7"/>
    <w:rsid w:val="006433DF"/>
    <w:rsid w:val="006917F2"/>
    <w:rsid w:val="00694670"/>
    <w:rsid w:val="006B06F5"/>
    <w:rsid w:val="006B322A"/>
    <w:rsid w:val="006D3712"/>
    <w:rsid w:val="006E702C"/>
    <w:rsid w:val="00703A23"/>
    <w:rsid w:val="0072396D"/>
    <w:rsid w:val="007260D8"/>
    <w:rsid w:val="00742A85"/>
    <w:rsid w:val="00744E6E"/>
    <w:rsid w:val="0077184A"/>
    <w:rsid w:val="007C3C1D"/>
    <w:rsid w:val="007F7110"/>
    <w:rsid w:val="00867644"/>
    <w:rsid w:val="00881F47"/>
    <w:rsid w:val="00884598"/>
    <w:rsid w:val="00894C74"/>
    <w:rsid w:val="008C497D"/>
    <w:rsid w:val="008F1EC4"/>
    <w:rsid w:val="008F76FB"/>
    <w:rsid w:val="009020CD"/>
    <w:rsid w:val="0090736A"/>
    <w:rsid w:val="00947C2F"/>
    <w:rsid w:val="00965ED2"/>
    <w:rsid w:val="00974356"/>
    <w:rsid w:val="00984FDC"/>
    <w:rsid w:val="009B396F"/>
    <w:rsid w:val="009F1B97"/>
    <w:rsid w:val="00A308D8"/>
    <w:rsid w:val="00A50857"/>
    <w:rsid w:val="00A538C2"/>
    <w:rsid w:val="00A80CC6"/>
    <w:rsid w:val="00A8375A"/>
    <w:rsid w:val="00AA7BAB"/>
    <w:rsid w:val="00AD3363"/>
    <w:rsid w:val="00AF1D62"/>
    <w:rsid w:val="00B03440"/>
    <w:rsid w:val="00B04137"/>
    <w:rsid w:val="00B9243F"/>
    <w:rsid w:val="00BC543C"/>
    <w:rsid w:val="00BE61CA"/>
    <w:rsid w:val="00BE7113"/>
    <w:rsid w:val="00BF3153"/>
    <w:rsid w:val="00C100AB"/>
    <w:rsid w:val="00C20296"/>
    <w:rsid w:val="00C847C6"/>
    <w:rsid w:val="00C91E4E"/>
    <w:rsid w:val="00C94B6B"/>
    <w:rsid w:val="00CB092B"/>
    <w:rsid w:val="00CB29C7"/>
    <w:rsid w:val="00D16B56"/>
    <w:rsid w:val="00D22760"/>
    <w:rsid w:val="00D3000A"/>
    <w:rsid w:val="00DF701D"/>
    <w:rsid w:val="00E223A1"/>
    <w:rsid w:val="00E76E1F"/>
    <w:rsid w:val="00E85B26"/>
    <w:rsid w:val="00EC719F"/>
    <w:rsid w:val="00F4434A"/>
    <w:rsid w:val="00F72C3D"/>
    <w:rsid w:val="00FD4633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